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after="40" w:line="256" w:lineRule="auto"/>
        <w:ind w:left="4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SEMILLA ANDE</w:t>
      </w:r>
    </w:p>
    <w:p w:rsidR="00000000" w:rsidDel="00000000" w:rsidP="00000000" w:rsidRDefault="00000000" w:rsidRPr="00000000" w14:paraId="00000003">
      <w:pPr>
        <w:spacing w:after="100" w:line="25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lineRule="auto"/>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PAUTA DE EVALUACIÓN ETAPA 2: PROYECTO</w:t>
      </w:r>
      <w:r w:rsidDel="00000000" w:rsidR="00000000" w:rsidRPr="00000000">
        <w:rPr>
          <w:rtl w:val="0"/>
        </w:rPr>
      </w:r>
    </w:p>
    <w:p w:rsidR="00000000" w:rsidDel="00000000" w:rsidP="00000000" w:rsidRDefault="00000000" w:rsidRPr="00000000" w14:paraId="00000005">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after="12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SECCIÓN 1: EVALUACIÓN POR ÍTEM</w:t>
      </w:r>
    </w:p>
    <w:p w:rsidR="00000000" w:rsidDel="00000000" w:rsidP="00000000" w:rsidRDefault="00000000" w:rsidRPr="00000000" w14:paraId="00000007">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esta sección de evaluación se deberá calificar con un valor entero. En cada ítem se incluyen preguntas orientadoras que son la base de la evaluación. Sin embargo, el evaluador podrá considerar otros aspectos que entiende relevantes.</w:t>
      </w:r>
    </w:p>
    <w:tbl>
      <w:tblPr>
        <w:tblStyle w:val="Table1"/>
        <w:tblW w:w="82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0"/>
        <w:gridCol w:w="1380"/>
        <w:gridCol w:w="1380"/>
        <w:gridCol w:w="1380"/>
        <w:gridCol w:w="1380"/>
        <w:gridCol w:w="1380"/>
        <w:tblGridChange w:id="0">
          <w:tblGrid>
            <w:gridCol w:w="1380"/>
            <w:gridCol w:w="1380"/>
            <w:gridCol w:w="1380"/>
            <w:gridCol w:w="1380"/>
            <w:gridCol w:w="1380"/>
            <w:gridCol w:w="1380"/>
          </w:tblGrid>
        </w:tblGridChange>
      </w:tblGrid>
      <w:tr>
        <w:trPr>
          <w:trHeight w:val="380" w:hRule="atLeast"/>
        </w:trPr>
        <w:tc>
          <w:tcPr>
            <w:tcBorders>
              <w:top w:color="000000" w:space="0" w:sz="0" w:val="nil"/>
              <w:left w:color="000000" w:space="0" w:sz="0" w:val="nil"/>
              <w:bottom w:color="215868" w:space="0" w:sz="4" w:val="single"/>
              <w:right w:color="215868" w:space="0" w:sz="4" w:val="single"/>
            </w:tcBorders>
            <w:vAlign w:val="center"/>
          </w:tcPr>
          <w:p w:rsidR="00000000" w:rsidDel="00000000" w:rsidP="00000000" w:rsidRDefault="00000000" w:rsidRPr="00000000" w14:paraId="00000008">
            <w:pPr>
              <w:jc w:val="center"/>
              <w:rPr>
                <w:rFonts w:ascii="Calibri" w:cs="Calibri" w:eastAsia="Calibri" w:hAnsi="Calibri"/>
                <w:sz w:val="22"/>
                <w:szCs w:val="22"/>
              </w:rPr>
            </w:pPr>
            <w:r w:rsidDel="00000000" w:rsidR="00000000" w:rsidRPr="00000000">
              <w:rPr>
                <w:rtl w:val="0"/>
              </w:rPr>
            </w:r>
          </w:p>
        </w:tc>
        <w:tc>
          <w:tcPr>
            <w:tcBorders>
              <w:top w:color="215868" w:space="0" w:sz="4" w:val="single"/>
              <w:left w:color="215868" w:space="0" w:sz="4" w:val="single"/>
              <w:bottom w:color="215868" w:space="0" w:sz="4" w:val="single"/>
              <w:right w:color="215868" w:space="0" w:sz="4" w:val="single"/>
            </w:tcBorders>
            <w:vAlign w:val="center"/>
          </w:tcPr>
          <w:p w:rsidR="00000000" w:rsidDel="00000000" w:rsidP="00000000" w:rsidRDefault="00000000" w:rsidRPr="00000000" w14:paraId="00000009">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Deficiente</w:t>
            </w:r>
            <w:r w:rsidDel="00000000" w:rsidR="00000000" w:rsidRPr="00000000">
              <w:rPr>
                <w:rtl w:val="0"/>
              </w:rPr>
            </w:r>
          </w:p>
        </w:tc>
        <w:tc>
          <w:tcPr>
            <w:tcBorders>
              <w:top w:color="000000" w:space="0" w:sz="4" w:val="single"/>
              <w:left w:color="215868" w:space="0" w:sz="4" w:val="single"/>
              <w:bottom w:color="000000" w:space="0" w:sz="4" w:val="single"/>
              <w:right w:color="000000" w:space="0" w:sz="4" w:val="single"/>
            </w:tcBorders>
            <w:vAlign w:val="center"/>
          </w:tcPr>
          <w:p w:rsidR="00000000" w:rsidDel="00000000" w:rsidP="00000000" w:rsidRDefault="00000000" w:rsidRPr="00000000" w14:paraId="0000000A">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Regular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Bueno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Muy Bueno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Excelente</w:t>
            </w:r>
            <w:r w:rsidDel="00000000" w:rsidR="00000000" w:rsidRPr="00000000">
              <w:rPr>
                <w:rtl w:val="0"/>
              </w:rPr>
            </w:r>
          </w:p>
        </w:tc>
      </w:tr>
      <w:tr>
        <w:tc>
          <w:tcPr>
            <w:tcBorders>
              <w:top w:color="215868" w:space="0" w:sz="4" w:val="single"/>
              <w:left w:color="215868" w:space="0" w:sz="4" w:val="single"/>
              <w:bottom w:color="215868" w:space="0" w:sz="4" w:val="single"/>
              <w:right w:color="215868" w:space="0" w:sz="4" w:val="single"/>
            </w:tcBorders>
            <w:vAlign w:val="center"/>
          </w:tcPr>
          <w:p w:rsidR="00000000" w:rsidDel="00000000" w:rsidP="00000000" w:rsidRDefault="00000000" w:rsidRPr="00000000" w14:paraId="0000000E">
            <w:pPr>
              <w:spacing w:after="12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Escala de puntaje</w:t>
            </w:r>
          </w:p>
        </w:tc>
        <w:tc>
          <w:tcPr>
            <w:tcBorders>
              <w:top w:color="215868" w:space="0" w:sz="4" w:val="single"/>
              <w:left w:color="215868" w:space="0" w:sz="4" w:val="single"/>
              <w:bottom w:color="000000" w:space="0" w:sz="4" w:val="single"/>
              <w:right w:color="000000" w:space="0" w:sz="4" w:val="single"/>
            </w:tcBorders>
            <w:vAlign w:val="center"/>
          </w:tcPr>
          <w:p w:rsidR="00000000" w:rsidDel="00000000" w:rsidP="00000000" w:rsidRDefault="00000000" w:rsidRPr="00000000" w14:paraId="0000000F">
            <w:pPr>
              <w:spacing w:after="12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spacing w:after="12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3 - 4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spacing w:after="12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5 - 6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spacing w:after="12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7 - 8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spacing w:after="12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9 - 10</w:t>
            </w:r>
            <w:r w:rsidDel="00000000" w:rsidR="00000000" w:rsidRPr="00000000">
              <w:rPr>
                <w:rtl w:val="0"/>
              </w:rPr>
            </w:r>
          </w:p>
        </w:tc>
      </w:tr>
    </w:tbl>
    <w:p w:rsidR="00000000" w:rsidDel="00000000" w:rsidP="00000000" w:rsidRDefault="00000000" w:rsidRPr="00000000" w14:paraId="00000014">
      <w:pP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spacing w:after="120" w:lineRule="auto"/>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1.- Idoneidad del equipo emprendedor (Ponderación 25%) </w:t>
      </w:r>
      <w:r w:rsidDel="00000000" w:rsidR="00000000" w:rsidRPr="00000000">
        <w:rPr>
          <w:rtl w:val="0"/>
        </w:rPr>
      </w:r>
    </w:p>
    <w:p w:rsidR="00000000" w:rsidDel="00000000" w:rsidP="00000000" w:rsidRDefault="00000000" w:rsidRPr="00000000" w14:paraId="00000016">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considera que el equipo emprendedor tiene las habilidades, conocimiento y experiencia como para llevar adelante el emprendimiento? ¿Son relevantes los antecedentes del/los Emprendedor/es en el conocimiento específico sobre el sector productivo y el mercado al que va dirigido el Proyecto? Si presenta deficiencias en el equipo, ¿se contemplan asociaciones o contrataciones que permita salvarlas?</w:t>
      </w:r>
    </w:p>
    <w:tbl>
      <w:tblPr>
        <w:tblStyle w:val="Table2"/>
        <w:tblW w:w="3150.0" w:type="dxa"/>
        <w:jc w:val="left"/>
        <w:tblInd w:w="105.0" w:type="dxa"/>
        <w:tblBorders>
          <w:top w:color="000000" w:space="0" w:sz="4" w:val="single"/>
          <w:left w:color="000000" w:space="0" w:sz="4" w:val="single"/>
          <w:bottom w:color="000000" w:space="0" w:sz="4" w:val="single"/>
          <w:right w:color="000000" w:space="0" w:sz="4" w:val="single"/>
          <w:insideH w:color="215868" w:space="0" w:sz="4" w:val="single"/>
          <w:insideV w:color="215868" w:space="0" w:sz="4" w:val="single"/>
        </w:tblBorders>
        <w:tblLayout w:type="fixed"/>
        <w:tblLook w:val="0400"/>
      </w:tblPr>
      <w:tblGrid>
        <w:gridCol w:w="1515"/>
        <w:gridCol w:w="1635"/>
        <w:tblGridChange w:id="0">
          <w:tblGrid>
            <w:gridCol w:w="1515"/>
            <w:gridCol w:w="1635"/>
          </w:tblGrid>
        </w:tblGridChange>
      </w:tblGrid>
      <w:tr>
        <w:trPr>
          <w:trHeight w:val="400" w:hRule="atLeast"/>
        </w:trPr>
        <w:tc>
          <w:tcPr/>
          <w:p w:rsidR="00000000" w:rsidDel="00000000" w:rsidP="00000000" w:rsidRDefault="00000000" w:rsidRPr="00000000" w14:paraId="00000017">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Puntaje</w:t>
            </w:r>
          </w:p>
        </w:tc>
        <w:tc>
          <w:tcPr/>
          <w:p w:rsidR="00000000" w:rsidDel="00000000" w:rsidP="00000000" w:rsidRDefault="00000000" w:rsidRPr="00000000" w14:paraId="00000018">
            <w:pPr>
              <w:spacing w:after="12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9">
      <w:pP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spacing w:after="120" w:lineRule="auto"/>
        <w:rPr>
          <w:rFonts w:ascii="Calibri" w:cs="Calibri" w:eastAsia="Calibri" w:hAnsi="Calibri"/>
          <w:b w:val="1"/>
          <w:i w:val="1"/>
          <w:sz w:val="22"/>
          <w:szCs w:val="22"/>
        </w:rPr>
      </w:pPr>
      <w:r w:rsidDel="00000000" w:rsidR="00000000" w:rsidRPr="00000000">
        <w:rPr>
          <w:rFonts w:ascii="Calibri" w:cs="Calibri" w:eastAsia="Calibri" w:hAnsi="Calibri"/>
          <w:i w:val="1"/>
          <w:sz w:val="22"/>
          <w:szCs w:val="22"/>
          <w:rtl w:val="0"/>
        </w:rPr>
        <w:t xml:space="preserve">Comentario global de la sección (opcional):</w:t>
      </w:r>
      <w:r w:rsidDel="00000000" w:rsidR="00000000" w:rsidRPr="00000000">
        <w:rPr>
          <w:rtl w:val="0"/>
        </w:rPr>
      </w:r>
    </w:p>
    <w:tbl>
      <w:tblPr>
        <w:tblStyle w:val="Table3"/>
        <w:tblW w:w="850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trHeight w:val="760" w:hRule="atLeast"/>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1D">
      <w:pP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spacing w:after="12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2 – Valor diferencial e impacto de la propuesta (30 %)</w:t>
      </w:r>
    </w:p>
    <w:p w:rsidR="00000000" w:rsidDel="00000000" w:rsidP="00000000" w:rsidRDefault="00000000" w:rsidRPr="00000000" w14:paraId="0000001F">
      <w:pP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2.1 Justificación y valor diferencial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propuesta se delimita adecuadamente? ¿Se entiende justificado el desarrollo del proyecto de acuerdo con las necesidades/oportunidades presentada? ¿La propuesta se encuentra suficientemente validada? ¿La propuesta se diferencia con claridad de la oferta existente en la región que pretende atender?</w:t>
      </w:r>
    </w:p>
    <w:tbl>
      <w:tblPr>
        <w:tblStyle w:val="Table4"/>
        <w:tblW w:w="3150.0" w:type="dxa"/>
        <w:jc w:val="left"/>
        <w:tblInd w:w="105.0" w:type="dxa"/>
        <w:tblBorders>
          <w:top w:color="000000" w:space="0" w:sz="4" w:val="single"/>
          <w:left w:color="000000" w:space="0" w:sz="4" w:val="single"/>
          <w:bottom w:color="000000" w:space="0" w:sz="4" w:val="single"/>
          <w:right w:color="000000" w:space="0" w:sz="4" w:val="single"/>
          <w:insideH w:color="215868" w:space="0" w:sz="4" w:val="single"/>
          <w:insideV w:color="215868" w:space="0" w:sz="4" w:val="single"/>
        </w:tblBorders>
        <w:tblLayout w:type="fixed"/>
        <w:tblLook w:val="0400"/>
      </w:tblPr>
      <w:tblGrid>
        <w:gridCol w:w="1515"/>
        <w:gridCol w:w="1635"/>
        <w:tblGridChange w:id="0">
          <w:tblGrid>
            <w:gridCol w:w="1515"/>
            <w:gridCol w:w="1635"/>
          </w:tblGrid>
        </w:tblGridChange>
      </w:tblGrid>
      <w:tr>
        <w:trPr>
          <w:trHeight w:val="400" w:hRule="atLeast"/>
        </w:trPr>
        <w:tc>
          <w:tcPr/>
          <w:p w:rsidR="00000000" w:rsidDel="00000000" w:rsidP="00000000" w:rsidRDefault="00000000" w:rsidRPr="00000000" w14:paraId="00000021">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Puntaje</w:t>
            </w:r>
          </w:p>
        </w:tc>
        <w:tc>
          <w:tcPr/>
          <w:p w:rsidR="00000000" w:rsidDel="00000000" w:rsidP="00000000" w:rsidRDefault="00000000" w:rsidRPr="00000000" w14:paraId="00000022">
            <w:pPr>
              <w:spacing w:after="12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3">
      <w:pP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4">
      <w:pP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2.2 Potencialidad de impacto y crecimiento económico </w:t>
      </w:r>
    </w:p>
    <w:p w:rsidR="00000000" w:rsidDel="00000000" w:rsidP="00000000" w:rsidRDefault="00000000" w:rsidRPr="00000000" w14:paraId="00000025">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visualiza posibilidad de escalamiento del emprendimiento, a nivel departamental, nacional o internacional? ¿Pretende atender a un mercado en crecimiento? </w:t>
      </w:r>
    </w:p>
    <w:p w:rsidR="00000000" w:rsidDel="00000000" w:rsidP="00000000" w:rsidRDefault="00000000" w:rsidRPr="00000000" w14:paraId="00000026">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¿Existen oportunidades de desarrollo en la región? ¿El crecimiento de la propuesta puede impactar en la generación de  puestos de trabajo directos e indirectos?</w:t>
      </w:r>
    </w:p>
    <w:tbl>
      <w:tblPr>
        <w:tblStyle w:val="Table5"/>
        <w:tblW w:w="3150.0" w:type="dxa"/>
        <w:jc w:val="left"/>
        <w:tblInd w:w="105.0" w:type="dxa"/>
        <w:tblBorders>
          <w:top w:color="000000" w:space="0" w:sz="4" w:val="single"/>
          <w:left w:color="000000" w:space="0" w:sz="4" w:val="single"/>
          <w:bottom w:color="000000" w:space="0" w:sz="4" w:val="single"/>
          <w:right w:color="000000" w:space="0" w:sz="4" w:val="single"/>
          <w:insideH w:color="215868" w:space="0" w:sz="4" w:val="single"/>
          <w:insideV w:color="215868" w:space="0" w:sz="4" w:val="single"/>
        </w:tblBorders>
        <w:tblLayout w:type="fixed"/>
        <w:tblLook w:val="0400"/>
      </w:tblPr>
      <w:tblGrid>
        <w:gridCol w:w="1515"/>
        <w:gridCol w:w="1635"/>
        <w:tblGridChange w:id="0">
          <w:tblGrid>
            <w:gridCol w:w="1515"/>
            <w:gridCol w:w="1635"/>
          </w:tblGrid>
        </w:tblGridChange>
      </w:tblGrid>
      <w:tr>
        <w:trPr>
          <w:trHeight w:val="400" w:hRule="atLeast"/>
        </w:trPr>
        <w:tc>
          <w:tcPr/>
          <w:p w:rsidR="00000000" w:rsidDel="00000000" w:rsidP="00000000" w:rsidRDefault="00000000" w:rsidRPr="00000000" w14:paraId="00000027">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Puntaje</w:t>
            </w:r>
          </w:p>
        </w:tc>
        <w:tc>
          <w:tcPr/>
          <w:p w:rsidR="00000000" w:rsidDel="00000000" w:rsidP="00000000" w:rsidRDefault="00000000" w:rsidRPr="00000000" w14:paraId="00000028">
            <w:pPr>
              <w:spacing w:after="12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9">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spacing w:after="120" w:lineRule="auto"/>
        <w:rPr>
          <w:rFonts w:ascii="Calibri" w:cs="Calibri" w:eastAsia="Calibri" w:hAnsi="Calibri"/>
          <w:b w:val="1"/>
          <w:i w:val="1"/>
          <w:sz w:val="22"/>
          <w:szCs w:val="22"/>
        </w:rPr>
      </w:pPr>
      <w:r w:rsidDel="00000000" w:rsidR="00000000" w:rsidRPr="00000000">
        <w:rPr>
          <w:rFonts w:ascii="Calibri" w:cs="Calibri" w:eastAsia="Calibri" w:hAnsi="Calibri"/>
          <w:i w:val="1"/>
          <w:sz w:val="22"/>
          <w:szCs w:val="22"/>
          <w:rtl w:val="0"/>
        </w:rPr>
        <w:t xml:space="preserve">Comentario global de la sección (opcional):</w:t>
      </w:r>
      <w:r w:rsidDel="00000000" w:rsidR="00000000" w:rsidRPr="00000000">
        <w:rPr>
          <w:rtl w:val="0"/>
        </w:rPr>
      </w:r>
    </w:p>
    <w:tbl>
      <w:tblPr>
        <w:tblStyle w:val="Table6"/>
        <w:tblW w:w="850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trHeight w:val="760" w:hRule="atLeast"/>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C">
            <w:pPr>
              <w:widowControl w:val="0"/>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2D">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spacing w:after="12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3 -  Modelo de negocios (30%)</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3.1 Modelo de ingresos </w:t>
      </w:r>
    </w:p>
    <w:p w:rsidR="00000000" w:rsidDel="00000000" w:rsidP="00000000" w:rsidRDefault="00000000" w:rsidRPr="00000000" w14:paraId="00000030">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modelo de negocio es adecuado?  ¿Se evidencia conocimiento sobre las características, tecnologías y/o mercados involucrados para el desarrollo del Proyecto? ¿Son consistentes las validaciones para la puesta en marcha o consolidación del emprendimiento? ¿Se identifican los recursos y activos clave?</w:t>
      </w:r>
    </w:p>
    <w:tbl>
      <w:tblPr>
        <w:tblStyle w:val="Table7"/>
        <w:tblW w:w="3150.0" w:type="dxa"/>
        <w:jc w:val="left"/>
        <w:tblInd w:w="105.0" w:type="dxa"/>
        <w:tblBorders>
          <w:top w:color="000000" w:space="0" w:sz="4" w:val="single"/>
          <w:left w:color="000000" w:space="0" w:sz="4" w:val="single"/>
          <w:bottom w:color="000000" w:space="0" w:sz="4" w:val="single"/>
          <w:right w:color="000000" w:space="0" w:sz="4" w:val="single"/>
          <w:insideH w:color="215868" w:space="0" w:sz="4" w:val="single"/>
          <w:insideV w:color="215868" w:space="0" w:sz="4" w:val="single"/>
        </w:tblBorders>
        <w:tblLayout w:type="fixed"/>
        <w:tblLook w:val="0400"/>
      </w:tblPr>
      <w:tblGrid>
        <w:gridCol w:w="1515"/>
        <w:gridCol w:w="1635"/>
        <w:tblGridChange w:id="0">
          <w:tblGrid>
            <w:gridCol w:w="1515"/>
            <w:gridCol w:w="1635"/>
          </w:tblGrid>
        </w:tblGridChange>
      </w:tblGrid>
      <w:tr>
        <w:trPr>
          <w:trHeight w:val="400" w:hRule="atLeast"/>
        </w:trPr>
        <w:tc>
          <w:tcPr/>
          <w:p w:rsidR="00000000" w:rsidDel="00000000" w:rsidP="00000000" w:rsidRDefault="00000000" w:rsidRPr="00000000" w14:paraId="00000031">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Puntaje</w:t>
            </w:r>
          </w:p>
        </w:tc>
        <w:tc>
          <w:tcPr/>
          <w:p w:rsidR="00000000" w:rsidDel="00000000" w:rsidP="00000000" w:rsidRDefault="00000000" w:rsidRPr="00000000" w14:paraId="00000032">
            <w:pPr>
              <w:spacing w:after="12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3.2 Análisis de la demanda y estrategia comercial </w:t>
      </w:r>
      <w:r w:rsidDel="00000000" w:rsidR="00000000" w:rsidRPr="00000000">
        <w:rPr>
          <w:rtl w:val="0"/>
        </w:rPr>
      </w:r>
    </w:p>
    <w:p w:rsidR="00000000" w:rsidDel="00000000" w:rsidP="00000000" w:rsidRDefault="00000000" w:rsidRPr="00000000" w14:paraId="00000035">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observa una clara identificación de la potencial demanda del emprendimiento? ¿La estrategia comercial y las actividades de promoción y difusión son coherentes con el tipo de demanda identificada? ¿El proceso de producción resulta convincente?</w:t>
      </w:r>
    </w:p>
    <w:tbl>
      <w:tblPr>
        <w:tblStyle w:val="Table8"/>
        <w:tblW w:w="3150.0" w:type="dxa"/>
        <w:jc w:val="left"/>
        <w:tblInd w:w="105.0" w:type="dxa"/>
        <w:tblBorders>
          <w:top w:color="000000" w:space="0" w:sz="4" w:val="single"/>
          <w:left w:color="000000" w:space="0" w:sz="4" w:val="single"/>
          <w:bottom w:color="000000" w:space="0" w:sz="4" w:val="single"/>
          <w:right w:color="000000" w:space="0" w:sz="4" w:val="single"/>
          <w:insideH w:color="215868" w:space="0" w:sz="4" w:val="single"/>
          <w:insideV w:color="215868" w:space="0" w:sz="4" w:val="single"/>
        </w:tblBorders>
        <w:tblLayout w:type="fixed"/>
        <w:tblLook w:val="0400"/>
      </w:tblPr>
      <w:tblGrid>
        <w:gridCol w:w="1515"/>
        <w:gridCol w:w="1635"/>
        <w:tblGridChange w:id="0">
          <w:tblGrid>
            <w:gridCol w:w="1515"/>
            <w:gridCol w:w="1635"/>
          </w:tblGrid>
        </w:tblGridChange>
      </w:tblGrid>
      <w:tr>
        <w:trPr>
          <w:trHeight w:val="400" w:hRule="atLeast"/>
        </w:trPr>
        <w:tc>
          <w:tcPr/>
          <w:p w:rsidR="00000000" w:rsidDel="00000000" w:rsidP="00000000" w:rsidRDefault="00000000" w:rsidRPr="00000000" w14:paraId="00000036">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Puntaje</w:t>
            </w:r>
          </w:p>
        </w:tc>
        <w:tc>
          <w:tcPr/>
          <w:p w:rsidR="00000000" w:rsidDel="00000000" w:rsidP="00000000" w:rsidRDefault="00000000" w:rsidRPr="00000000" w14:paraId="00000037">
            <w:pPr>
              <w:spacing w:after="12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8">
      <w:pP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9">
      <w:pP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3.3 Proyecciones económicas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estimación de ingresos y costos es adecuada? ¿Las perspectivas de crecimiento del emprendimiento es adecuada?</w:t>
      </w:r>
    </w:p>
    <w:tbl>
      <w:tblPr>
        <w:tblStyle w:val="Table9"/>
        <w:tblW w:w="3150.0" w:type="dxa"/>
        <w:jc w:val="left"/>
        <w:tblInd w:w="105.0" w:type="dxa"/>
        <w:tblBorders>
          <w:top w:color="000000" w:space="0" w:sz="4" w:val="single"/>
          <w:left w:color="000000" w:space="0" w:sz="4" w:val="single"/>
          <w:bottom w:color="000000" w:space="0" w:sz="4" w:val="single"/>
          <w:right w:color="000000" w:space="0" w:sz="4" w:val="single"/>
          <w:insideH w:color="215868" w:space="0" w:sz="4" w:val="single"/>
          <w:insideV w:color="215868" w:space="0" w:sz="4" w:val="single"/>
        </w:tblBorders>
        <w:tblLayout w:type="fixed"/>
        <w:tblLook w:val="0400"/>
      </w:tblPr>
      <w:tblGrid>
        <w:gridCol w:w="1515"/>
        <w:gridCol w:w="1635"/>
        <w:tblGridChange w:id="0">
          <w:tblGrid>
            <w:gridCol w:w="1515"/>
            <w:gridCol w:w="1635"/>
          </w:tblGrid>
        </w:tblGridChange>
      </w:tblGrid>
      <w:tr>
        <w:trPr>
          <w:trHeight w:val="400" w:hRule="atLeast"/>
        </w:trPr>
        <w:tc>
          <w:tcPr/>
          <w:p w:rsidR="00000000" w:rsidDel="00000000" w:rsidP="00000000" w:rsidRDefault="00000000" w:rsidRPr="00000000" w14:paraId="0000003B">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Puntaje</w:t>
            </w:r>
          </w:p>
        </w:tc>
        <w:tc>
          <w:tcPr/>
          <w:p w:rsidR="00000000" w:rsidDel="00000000" w:rsidP="00000000" w:rsidRDefault="00000000" w:rsidRPr="00000000" w14:paraId="0000003C">
            <w:pPr>
              <w:spacing w:after="12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D">
      <w:pPr>
        <w:spacing w:after="120" w:lineRule="auto"/>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E">
      <w:pPr>
        <w:spacing w:after="120" w:lineRule="auto"/>
        <w:rPr>
          <w:rFonts w:ascii="Calibri" w:cs="Calibri" w:eastAsia="Calibri" w:hAnsi="Calibri"/>
          <w:b w:val="1"/>
          <w:i w:val="1"/>
          <w:sz w:val="22"/>
          <w:szCs w:val="22"/>
        </w:rPr>
      </w:pPr>
      <w:r w:rsidDel="00000000" w:rsidR="00000000" w:rsidRPr="00000000">
        <w:rPr>
          <w:rFonts w:ascii="Calibri" w:cs="Calibri" w:eastAsia="Calibri" w:hAnsi="Calibri"/>
          <w:i w:val="1"/>
          <w:sz w:val="22"/>
          <w:szCs w:val="22"/>
          <w:rtl w:val="0"/>
        </w:rPr>
        <w:t xml:space="preserve">Comentario global de la sección (opcional):</w:t>
      </w:r>
      <w:r w:rsidDel="00000000" w:rsidR="00000000" w:rsidRPr="00000000">
        <w:rPr>
          <w:rtl w:val="0"/>
        </w:rPr>
      </w:r>
    </w:p>
    <w:tbl>
      <w:tblPr>
        <w:tblStyle w:val="Table10"/>
        <w:tblW w:w="850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trHeight w:val="760" w:hRule="atLeast"/>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0">
            <w:pPr>
              <w:widowControl w:val="0"/>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41">
      <w:pPr>
        <w:spacing w:after="120" w:lineRule="auto"/>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42">
      <w:pP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4 - Formulación general de la propuesta (15 %) </w:t>
      </w:r>
      <w:r w:rsidDel="00000000" w:rsidR="00000000" w:rsidRPr="00000000">
        <w:rPr>
          <w:rtl w:val="0"/>
        </w:rPr>
      </w:r>
    </w:p>
    <w:p w:rsidR="00000000" w:rsidDel="00000000" w:rsidP="00000000" w:rsidRDefault="00000000" w:rsidRPr="00000000" w14:paraId="00000043">
      <w:pPr>
        <w:spacing w:after="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4.1 Objetivos,  plan de actividades  y presupuesto </w:t>
      </w:r>
      <w:r w:rsidDel="00000000" w:rsidR="00000000" w:rsidRPr="00000000">
        <w:rPr>
          <w:rtl w:val="0"/>
        </w:rPr>
      </w:r>
    </w:p>
    <w:p w:rsidR="00000000" w:rsidDel="00000000" w:rsidP="00000000" w:rsidRDefault="00000000" w:rsidRPr="00000000" w14:paraId="00000044">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objetivo general es alcanzable? ¿La concreción de los objetivos intermedios posibilitan la concreción del objetivo general? ¿La distribución temporal de las actividades es consistente? ¿Las metas planteadas son indicadores adecuados del avance del proyecto?</w:t>
      </w:r>
    </w:p>
    <w:tbl>
      <w:tblPr>
        <w:tblStyle w:val="Table11"/>
        <w:tblW w:w="3255.0" w:type="dxa"/>
        <w:jc w:val="left"/>
        <w:tblInd w:w="0.0" w:type="dxa"/>
        <w:tblBorders>
          <w:top w:color="000000" w:space="0" w:sz="4" w:val="single"/>
          <w:left w:color="000000" w:space="0" w:sz="4" w:val="single"/>
          <w:bottom w:color="000000" w:space="0" w:sz="4" w:val="single"/>
          <w:right w:color="000000" w:space="0" w:sz="4" w:val="single"/>
          <w:insideH w:color="215868" w:space="0" w:sz="4" w:val="single"/>
          <w:insideV w:color="215868" w:space="0" w:sz="4" w:val="single"/>
        </w:tblBorders>
        <w:tblLayout w:type="fixed"/>
        <w:tblLook w:val="0400"/>
      </w:tblPr>
      <w:tblGrid>
        <w:gridCol w:w="1627"/>
        <w:gridCol w:w="1628"/>
        <w:tblGridChange w:id="0">
          <w:tblGrid>
            <w:gridCol w:w="1627"/>
            <w:gridCol w:w="1628"/>
          </w:tblGrid>
        </w:tblGridChange>
      </w:tblGrid>
      <w:tr>
        <w:tc>
          <w:tcPr/>
          <w:p w:rsidR="00000000" w:rsidDel="00000000" w:rsidP="00000000" w:rsidRDefault="00000000" w:rsidRPr="00000000" w14:paraId="00000045">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Puntaje</w:t>
            </w:r>
          </w:p>
        </w:tc>
        <w:tc>
          <w:tcPr/>
          <w:p w:rsidR="00000000" w:rsidDel="00000000" w:rsidP="00000000" w:rsidRDefault="00000000" w:rsidRPr="00000000" w14:paraId="00000046">
            <w:pPr>
              <w:spacing w:after="12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7">
      <w:pPr>
        <w:spacing w:after="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spacing w:after="120" w:lineRule="auto"/>
        <w:rPr>
          <w:rFonts w:ascii="Calibri" w:cs="Calibri" w:eastAsia="Calibri" w:hAnsi="Calibri"/>
          <w:b w:val="1"/>
          <w:i w:val="1"/>
          <w:sz w:val="22"/>
          <w:szCs w:val="22"/>
        </w:rPr>
      </w:pPr>
      <w:r w:rsidDel="00000000" w:rsidR="00000000" w:rsidRPr="00000000">
        <w:rPr>
          <w:rFonts w:ascii="Calibri" w:cs="Calibri" w:eastAsia="Calibri" w:hAnsi="Calibri"/>
          <w:i w:val="1"/>
          <w:sz w:val="22"/>
          <w:szCs w:val="22"/>
          <w:rtl w:val="0"/>
        </w:rPr>
        <w:t xml:space="preserve">Comentario global de la sección (opcional):</w:t>
      </w:r>
      <w:r w:rsidDel="00000000" w:rsidR="00000000" w:rsidRPr="00000000">
        <w:rPr>
          <w:rtl w:val="0"/>
        </w:rPr>
      </w:r>
    </w:p>
    <w:tbl>
      <w:tblPr>
        <w:tblStyle w:val="Table12"/>
        <w:tblW w:w="850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trHeight w:val="760" w:hRule="atLeast"/>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A">
            <w:pPr>
              <w:widowControl w:val="0"/>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4B">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spacing w:after="12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SECCIÓN 2: EVALUACIÓN CONCEPTUAL</w:t>
      </w:r>
    </w:p>
    <w:p w:rsidR="00000000" w:rsidDel="00000000" w:rsidP="00000000" w:rsidRDefault="00000000" w:rsidRPr="00000000" w14:paraId="0000004D">
      <w:pPr>
        <w:spacing w:after="12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E">
      <w:pP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 Describa los aspectos positivos que pueden motivar la aprobación de la propuesta. Mínimo 50 palabras. </w:t>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0">
      <w:pP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1">
      <w:pP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 Describa los aspectos negativos que pueden motivar el rechazo de la propuesta. Mínimo 50 palabras.</w:t>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spacing w:after="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spacing w:after="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 – Juicio Global de la propuesta</w:t>
      </w:r>
    </w:p>
    <w:p w:rsidR="00000000" w:rsidDel="00000000" w:rsidP="00000000" w:rsidRDefault="00000000" w:rsidRPr="00000000" w14:paraId="00000055">
      <w:pPr>
        <w:spacing w:after="120" w:lineRule="auto"/>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Esta sección será tomada como insumo para realizar la devolución al postulante, por lo cual deberá estar redactada con especial atención. Se solicita incorporar las sugerencias, observaciones y recomendaciones que entienda pertinente. Mínimo solicitado 75 palabras. </w:t>
      </w:r>
    </w:p>
    <w:p w:rsidR="00000000" w:rsidDel="00000000" w:rsidP="00000000" w:rsidRDefault="00000000" w:rsidRPr="00000000" w14:paraId="00000056">
      <w:pPr>
        <w:pBdr>
          <w:top w:color="000000" w:space="1" w:sz="4" w:val="single"/>
          <w:left w:color="000000" w:space="1" w:sz="4" w:val="single"/>
          <w:bottom w:color="000000" w:space="1" w:sz="4" w:val="single"/>
          <w:right w:color="000000" w:space="1" w:sz="4" w:val="single"/>
        </w:pBdr>
        <w:spacing w:after="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8">
      <w:pP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 – </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sz w:val="22"/>
          <w:szCs w:val="22"/>
          <w:rtl w:val="0"/>
        </w:rPr>
        <w:t xml:space="preserve">Justifica recibir apoyo de Capital Semilla? </w:t>
      </w:r>
    </w:p>
    <w:p w:rsidR="00000000" w:rsidDel="00000000" w:rsidP="00000000" w:rsidRDefault="00000000" w:rsidRPr="00000000" w14:paraId="00000059">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Completar con la opción que entienda pertinente</w:t>
      </w:r>
    </w:p>
    <w:tbl>
      <w:tblPr>
        <w:tblStyle w:val="Table13"/>
        <w:tblW w:w="15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851"/>
        <w:tblGridChange w:id="0">
          <w:tblGrid>
            <w:gridCol w:w="704"/>
            <w:gridCol w:w="851"/>
          </w:tblGrid>
        </w:tblGridChange>
      </w:tblGrid>
      <w:tr>
        <w:tc>
          <w:tcPr/>
          <w:p w:rsidR="00000000" w:rsidDel="00000000" w:rsidP="00000000" w:rsidRDefault="00000000" w:rsidRPr="00000000" w14:paraId="0000005A">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Sí</w:t>
            </w:r>
          </w:p>
        </w:tc>
        <w:tc>
          <w:tcPr/>
          <w:p w:rsidR="00000000" w:rsidDel="00000000" w:rsidP="00000000" w:rsidRDefault="00000000" w:rsidRPr="00000000" w14:paraId="0000005B">
            <w:pPr>
              <w:spacing w:after="120" w:lineRule="auto"/>
              <w:rPr>
                <w:rFonts w:ascii="Calibri" w:cs="Calibri" w:eastAsia="Calibri" w:hAnsi="Calibri"/>
                <w:b w:val="1"/>
                <w:sz w:val="22"/>
                <w:szCs w:val="22"/>
              </w:rPr>
            </w:pPr>
            <w:r w:rsidDel="00000000" w:rsidR="00000000" w:rsidRPr="00000000">
              <w:rPr>
                <w:rtl w:val="0"/>
              </w:rPr>
            </w:r>
          </w:p>
        </w:tc>
      </w:tr>
      <w:tr>
        <w:tc>
          <w:tcPr/>
          <w:p w:rsidR="00000000" w:rsidDel="00000000" w:rsidP="00000000" w:rsidRDefault="00000000" w:rsidRPr="00000000" w14:paraId="0000005C">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c>
          <w:tcPr/>
          <w:p w:rsidR="00000000" w:rsidDel="00000000" w:rsidP="00000000" w:rsidRDefault="00000000" w:rsidRPr="00000000" w14:paraId="0000005D">
            <w:pPr>
              <w:spacing w:after="120" w:lineRule="auto"/>
              <w:rPr>
                <w:rFonts w:ascii="Calibri" w:cs="Calibri" w:eastAsia="Calibri" w:hAnsi="Calibri"/>
                <w:b w:val="1"/>
                <w:sz w:val="22"/>
                <w:szCs w:val="22"/>
              </w:rPr>
            </w:pPr>
            <w:r w:rsidDel="00000000" w:rsidR="00000000" w:rsidRPr="00000000">
              <w:rPr>
                <w:rtl w:val="0"/>
              </w:rPr>
            </w:r>
          </w:p>
        </w:tc>
      </w:tr>
      <w:tr>
        <w:tc>
          <w:tcPr/>
          <w:p w:rsidR="00000000" w:rsidDel="00000000" w:rsidP="00000000" w:rsidRDefault="00000000" w:rsidRPr="00000000" w14:paraId="0000005E">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Duda</w:t>
            </w:r>
          </w:p>
        </w:tc>
        <w:tc>
          <w:tcPr/>
          <w:p w:rsidR="00000000" w:rsidDel="00000000" w:rsidP="00000000" w:rsidRDefault="00000000" w:rsidRPr="00000000" w14:paraId="0000005F">
            <w:pPr>
              <w:spacing w:after="120" w:lineRule="auto"/>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60">
      <w:pP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sectPr>
      <w:headerReference r:id="rId7"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-152398</wp:posOffset>
          </wp:positionV>
          <wp:extent cx="1314450" cy="3429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4450" cy="3429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rPr>
      <w:color w:val="000000"/>
    </w:rPr>
    <w:tblPr>
      <w:tblStyleRowBandSize w:val="1"/>
      <w:tblStyleColBandSize w:val="1"/>
      <w:tblCellMar>
        <w:top w:w="0.0" w:type="dxa"/>
        <w:left w:w="108.0" w:type="dxa"/>
        <w:bottom w:w="0.0" w:type="dxa"/>
        <w:right w:w="108.0" w:type="dxa"/>
      </w:tblCellMar>
    </w:tblPr>
  </w:style>
  <w:style w:type="table" w:styleId="a2" w:customStyle="1">
    <w:basedOn w:val="TableNormal"/>
    <w:rPr>
      <w:color w:val="000000"/>
    </w:rPr>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rPr>
      <w:color w:val="000000"/>
    </w:rPr>
    <w:tblPr>
      <w:tblStyleRowBandSize w:val="1"/>
      <w:tblStyleColBandSize w:val="1"/>
      <w:tblCellMar>
        <w:top w:w="0.0" w:type="dxa"/>
        <w:left w:w="108.0" w:type="dxa"/>
        <w:bottom w:w="0.0" w:type="dxa"/>
        <w:right w:w="108.0" w:type="dxa"/>
      </w:tblCellMar>
    </w:tblPr>
  </w:style>
  <w:style w:type="table" w:styleId="a5" w:customStyle="1">
    <w:basedOn w:val="TableNormal"/>
    <w:rPr>
      <w:color w:val="000000"/>
    </w:rPr>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rPr>
      <w:color w:val="000000"/>
    </w:rPr>
    <w:tblPr>
      <w:tblStyleRowBandSize w:val="1"/>
      <w:tblStyleColBandSize w:val="1"/>
      <w:tblCellMar>
        <w:top w:w="0.0" w:type="dxa"/>
        <w:left w:w="108.0" w:type="dxa"/>
        <w:bottom w:w="0.0" w:type="dxa"/>
        <w:right w:w="108.0" w:type="dxa"/>
      </w:tblCellMar>
    </w:tblPr>
  </w:style>
  <w:style w:type="table" w:styleId="a8" w:customStyle="1">
    <w:basedOn w:val="TableNormal"/>
    <w:rPr>
      <w:color w:val="000000"/>
    </w:rPr>
    <w:tblPr>
      <w:tblStyleRowBandSize w:val="1"/>
      <w:tblStyleColBandSize w:val="1"/>
      <w:tblCellMar>
        <w:top w:w="0.0" w:type="dxa"/>
        <w:left w:w="108.0" w:type="dxa"/>
        <w:bottom w:w="0.0" w:type="dxa"/>
        <w:right w:w="108.0" w:type="dxa"/>
      </w:tblCellMar>
    </w:tblPr>
  </w:style>
  <w:style w:type="table" w:styleId="a9" w:customStyle="1">
    <w:basedOn w:val="TableNormal"/>
    <w:rPr>
      <w:color w:val="000000"/>
    </w:rPr>
    <w:tblPr>
      <w:tblStyleRowBandSize w:val="1"/>
      <w:tblStyleColBandSize w:val="1"/>
      <w:tblCellMar>
        <w:top w:w="0.0" w:type="dxa"/>
        <w:left w:w="108.0" w:type="dxa"/>
        <w:bottom w:w="0.0" w:type="dxa"/>
        <w:right w:w="108.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rPr>
      <w:color w:val="000000"/>
    </w:rPr>
    <w:tblPr>
      <w:tblStyleRowBandSize w:val="1"/>
      <w:tblStyleColBandSize w:val="1"/>
      <w:tblCellMar>
        <w:top w:w="0.0" w:type="dxa"/>
        <w:left w:w="108.0" w:type="dxa"/>
        <w:bottom w:w="0.0" w:type="dxa"/>
        <w:right w:w="108.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Tablaconcuadrcula">
    <w:name w:val="Table Grid"/>
    <w:basedOn w:val="Tablanormal"/>
    <w:uiPriority w:val="39"/>
    <w:rsid w:val="00C6167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82y0sRcNzaS3uUHOPTlZ2nd1vg==">AMUW2mX3z3MxJukpbOFA0rCA3yPNtQDwafTrYOTtsbB0IErtNgUdt5m6xLz3pA2OwxOyDU3p6MZsgZiXxA4vWKUCytA2+SyySYw9kSfkoPyGOIAsgTcs0Q66mVdTB1Z6zi2EQB7GpM0D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2020-06-16T18:18:00Z</dcterms:created>
</cp:coreProperties>
</file>